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jc w:val="both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vertAlign w:val="baseline"/>
          <w:rtl w:val="0"/>
        </w:rPr>
        <w:t xml:space="preserve">IMPORTANTE: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vertAlign w:val="baseline"/>
          <w:rtl w:val="0"/>
        </w:rPr>
        <w:t xml:space="preserve"> El servicio de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hospedaje de sitios web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vertAlign w:val="baseline"/>
          <w:rtl w:val="0"/>
        </w:rPr>
        <w:t xml:space="preserve"> es sólo para la realización de las actividades sustantivas del Centro por lo que no se permitirá su uso para actividades personales o con fines de lucro, a menos que sea parte de un convenio institucional o las autoridades competentes del Centro otorguen su autorización.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Requerimientos técnicos</w:t>
      </w: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Espacio de disco duro: 10GB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Número de bases de datos: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Acceso SSH: Si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urier New" w:cs="Courier New" w:eastAsia="Courier New" w:hAnsi="Courier New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Acceso Secure FTP: Si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Courier New" w:cs="Courier New" w:eastAsia="Courier New" w:hAnsi="Courier New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Requerimientos en software</w:t>
      </w: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Courier New" w:cs="Courier New" w:eastAsia="Courier New" w:hAnsi="Courier New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472c4"/>
                <w:sz w:val="20"/>
                <w:szCs w:val="20"/>
                <w:vertAlign w:val="baseline"/>
                <w:rtl w:val="0"/>
              </w:rPr>
              <w:t xml:space="preserve">En el caso de requerir apoyo/soporte para la instalación de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472c4"/>
                <w:sz w:val="20"/>
                <w:szCs w:val="20"/>
                <w:rtl w:val="0"/>
              </w:rPr>
              <w:t xml:space="preserve">bibliotecas adicionales de PHP por favor describirlo aquí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Courier New" w:cs="Courier New" w:eastAsia="Courier New" w:hAnsi="Courier New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Courier New" w:cs="Courier New" w:eastAsia="Courier New" w:hAnsi="Courier New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Servicios que ofrecerá el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sitio web</w:t>
      </w: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urier New" w:cs="Courier New" w:eastAsia="Courier New" w:hAnsi="Courier Ne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urier New" w:cs="Courier New" w:eastAsia="Courier New" w:hAnsi="Courier New"/>
                <w:i w:val="0"/>
                <w:color w:val="4472c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472c4"/>
                <w:sz w:val="20"/>
                <w:szCs w:val="20"/>
                <w:vertAlign w:val="baseline"/>
                <w:rtl w:val="0"/>
              </w:rPr>
              <w:t xml:space="preserve">Describir detalladamente los servicios que estarán habilitados en esta cuenta de hospedaje web, las interacciones y/o dependencias con otros sistemas existentes, el uso que se le va a dar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472c4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472c4"/>
                <w:sz w:val="20"/>
                <w:szCs w:val="20"/>
                <w:vertAlign w:val="baseline"/>
                <w:rtl w:val="0"/>
              </w:rPr>
              <w:t xml:space="preserve"> que tipo de acceso remoto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472c4"/>
                <w:sz w:val="20"/>
                <w:szCs w:val="20"/>
                <w:rtl w:val="0"/>
              </w:rPr>
              <w:t xml:space="preserve">se requiere.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Información adicional</w:t>
      </w: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urier New" w:cs="Courier New" w:eastAsia="Courier New" w:hAnsi="Courier Ne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Responsable del proyecto: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Contacto técnico del sistema: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Para instituciones externas número de convenio/contrato: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Vigencia del servicio</w:t>
      </w: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1138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urier New" w:cs="Courier New" w:eastAsia="Courier New" w:hAnsi="Courier Ne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Fecha de inicio del servicio: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Fecha de finalización del servicio: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12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2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Condiciones de uso</w:t>
      </w:r>
      <w:r w:rsidDel="00000000" w:rsidR="00000000" w:rsidRPr="00000000">
        <w:rPr>
          <w:rtl w:val="0"/>
        </w:rPr>
      </w:r>
    </w:p>
    <w:tbl>
      <w:tblPr>
        <w:tblStyle w:val="Table6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1138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https://seguridad.cicese.mx/politica/9/Condiciones-de-uso-del-servicio-de-hospedaje-Web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before="12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120" w:lineRule="auto"/>
        <w:jc w:val="both"/>
        <w:rPr>
          <w:rFonts w:ascii="Courier New" w:cs="Courier New" w:eastAsia="Courier New" w:hAnsi="Courier New"/>
          <w:b w:val="1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NOTA: Al firmar la solicitud, está enterado y acepta las condiciones de uso del servicio que solicita.</w:t>
      </w:r>
    </w:p>
    <w:p w:rsidR="00000000" w:rsidDel="00000000" w:rsidP="00000000" w:rsidRDefault="00000000" w:rsidRPr="00000000" w14:paraId="0000002A">
      <w:pPr>
        <w:spacing w:after="0" w:before="120" w:lineRule="auto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tblGridChange w:id="0">
          <w:tblGrid>
            <w:gridCol w:w="2628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Fecha de la solicitud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vertAlign w:val="baseline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120" w:lineRule="auto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Sección de firmas </w:t>
      </w:r>
      <w:r w:rsidDel="00000000" w:rsidR="00000000" w:rsidRPr="00000000">
        <w:rPr>
          <w:rtl w:val="0"/>
        </w:rPr>
      </w:r>
    </w:p>
    <w:tbl>
      <w:tblPr>
        <w:tblStyle w:val="Table8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3586"/>
        <w:tblGridChange w:id="0">
          <w:tblGrid>
            <w:gridCol w:w="6062"/>
            <w:gridCol w:w="3586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Nombre/ cargo y 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urier New" w:cs="Courier New" w:eastAsia="Courier New" w:hAnsi="Courier Ne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urier New" w:cs="Courier New" w:eastAsia="Courier New" w:hAnsi="Courier New"/>
                <w:i w:val="0"/>
                <w:color w:val="4472c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472c4"/>
                <w:sz w:val="20"/>
                <w:szCs w:val="20"/>
                <w:vertAlign w:val="baseline"/>
                <w:rtl w:val="0"/>
              </w:rPr>
              <w:t xml:space="preserve">Nombre del responsable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urier New" w:cs="Courier New" w:eastAsia="Courier New" w:hAnsi="Courier New"/>
                <w:i w:val="0"/>
                <w:color w:val="4472c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472c4"/>
                <w:sz w:val="20"/>
                <w:szCs w:val="20"/>
                <w:vertAlign w:val="baseline"/>
                <w:rtl w:val="0"/>
              </w:rPr>
              <w:t xml:space="preserve">Nombre del responsable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1093.0" w:type="dxa"/>
      <w:jc w:val="center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1805"/>
      <w:gridCol w:w="6411"/>
      <w:gridCol w:w="1372"/>
      <w:gridCol w:w="1505"/>
      <w:tblGridChange w:id="0">
        <w:tblGrid>
          <w:gridCol w:w="1805"/>
          <w:gridCol w:w="6411"/>
          <w:gridCol w:w="1372"/>
          <w:gridCol w:w="1505"/>
        </w:tblGrid>
      </w:tblGridChange>
    </w:tblGrid>
    <w:tr>
      <w:trPr>
        <w:cantSplit w:val="0"/>
        <w:trHeight w:val="204" w:hRule="atLeast"/>
        <w:tblHeader w:val="0"/>
      </w:trPr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8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</w:rPr>
            <w:drawing>
              <wp:inline distB="0" distT="0" distL="114300" distR="114300">
                <wp:extent cx="1003300" cy="520700"/>
                <wp:effectExtent b="0" l="0" r="0" t="0"/>
                <wp:docPr descr="Description: logo_cicese" id="1" name="image1.jpg"/>
                <a:graphic>
                  <a:graphicData uri="http://schemas.openxmlformats.org/drawingml/2006/picture">
                    <pic:pic>
                      <pic:nvPicPr>
                        <pic:cNvPr descr="Description: logo_cicese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520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9">
          <w:pPr>
            <w:spacing w:after="0" w:lineRule="auto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CENTRO DE INVESTIGACIÓN CIENTÍFICA Y DE EDUCACIÓN SUPERIOR DE ENSENADA, B. 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spacing w:after="0" w:line="24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Dirección de Telemática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B">
          <w:pPr>
            <w:spacing w:after="0" w:lineRule="auto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HOJA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spacing w:after="0" w:lineRule="auto"/>
            <w:ind w:right="58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b w:val="1"/>
              <w:sz w:val="16"/>
              <w:szCs w:val="16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8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F">
          <w:pPr>
            <w:spacing w:after="0" w:lineRule="auto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SOLICITUD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0">
          <w:pPr>
            <w:spacing w:after="0" w:lineRule="auto"/>
            <w:ind w:right="58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DT- COM-2016-0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9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43">
          <w:pPr>
            <w:spacing w:after="0" w:lineRule="auto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44">
          <w:pPr>
            <w:spacing w:after="0" w:lineRule="auto"/>
            <w:ind w:right="58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1.0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9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47">
          <w:pPr>
            <w:spacing w:after="0" w:lineRule="auto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48">
          <w:pPr>
            <w:spacing w:after="0" w:lineRule="auto"/>
            <w:ind w:right="58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1-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diciembre</w:t>
          </w: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-20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2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spacing w:after="0" w:lineRule="auto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Solicitud de Hospedaje de Máquinas Virtuales en Centro de Datos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4B">
          <w:pPr>
            <w:jc w:val="center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